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96D91" w14:textId="77777777" w:rsidR="00FC274A" w:rsidRPr="00FC274A" w:rsidRDefault="00FC274A" w:rsidP="00FC2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274A">
        <w:rPr>
          <w:rFonts w:ascii="Times New Roman" w:hAnsi="Times New Roman" w:cs="Times New Roman"/>
          <w:b/>
          <w:sz w:val="28"/>
          <w:szCs w:val="28"/>
        </w:rPr>
        <w:t>ВОЗОБНОВЛЕНИЕ ПРИОСТАНОВЛЕННОГО ИСПОЛНИТЕЛЬНОГО ПРОИЗВОДСТВА</w:t>
      </w:r>
    </w:p>
    <w:p w14:paraId="59371038" w14:textId="2581A1D0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 xml:space="preserve">С 17.04.2024 вступил в силу Федеральный закон от </w:t>
      </w:r>
      <w:proofErr w:type="gramStart"/>
      <w:r w:rsidRPr="00FC274A">
        <w:rPr>
          <w:rFonts w:ascii="Times New Roman" w:hAnsi="Times New Roman" w:cs="Times New Roman"/>
          <w:sz w:val="28"/>
          <w:szCs w:val="28"/>
        </w:rPr>
        <w:t>06.04.2024  №</w:t>
      </w:r>
      <w:proofErr w:type="gramEnd"/>
      <w:r w:rsidRPr="00FC274A">
        <w:rPr>
          <w:rFonts w:ascii="Times New Roman" w:hAnsi="Times New Roman" w:cs="Times New Roman"/>
          <w:sz w:val="28"/>
          <w:szCs w:val="28"/>
        </w:rPr>
        <w:t xml:space="preserve"> 74-ФЗ «О внесении изменений в отдельные законодательные акты Российской Федерации».</w:t>
      </w:r>
    </w:p>
    <w:p w14:paraId="307621BE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FC274A">
        <w:rPr>
          <w:rFonts w:ascii="Times New Roman" w:hAnsi="Times New Roman" w:cs="Times New Roman"/>
          <w:sz w:val="28"/>
          <w:szCs w:val="28"/>
        </w:rPr>
        <w:t>указанному  Федеральному</w:t>
      </w:r>
      <w:proofErr w:type="gramEnd"/>
      <w:r w:rsidRPr="00FC274A">
        <w:rPr>
          <w:rFonts w:ascii="Times New Roman" w:hAnsi="Times New Roman" w:cs="Times New Roman"/>
          <w:sz w:val="28"/>
          <w:szCs w:val="28"/>
        </w:rPr>
        <w:t xml:space="preserve"> закону  статья  327  Арбитражного процессуального кодекса РФ изложена в новой редакции в соответствии с которой </w:t>
      </w:r>
    </w:p>
    <w:p w14:paraId="3EF93F61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Арбитражный суд по заявлению взыскателя, должника, судебного пристава-исполнителя может приостановить, возобновить или прекратить исполнительное производство, возбужденное Федеральной службой судебных приставов в автоматическом режиме или судебным приставом-исполнителем на основании исполнительного листа, выданного арбитражным судом, в случаях, предусмотренных федеральным законом об исполнительном производстве.</w:t>
      </w:r>
    </w:p>
    <w:p w14:paraId="7B013F68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Заявление о возобновлении приостановленного исполнительного производства может быть подано в течение трех лет с момента устранения обстоятельств, послуживших основанием для его приостановления.</w:t>
      </w:r>
    </w:p>
    <w:p w14:paraId="79EA6A72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 xml:space="preserve">Пропущенный по уважительной причине срок подачи заявления о возобновлении исполнительного производства может быть восстановлен судом на основании ходатайства взыскателя, должника, судебного пристава-исполнителя. </w:t>
      </w:r>
    </w:p>
    <w:p w14:paraId="31028662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 xml:space="preserve">Приостановление, возобновление или прекращение исполнительного производства производится арбитражным судом, выдавшим исполнительный лист, либо арбитражным судом по месту нахождения судебного пристава-исполнителя, в том числе ведущего исполнительное производство, решение </w:t>
      </w:r>
      <w:proofErr w:type="gramStart"/>
      <w:r w:rsidRPr="00FC274A">
        <w:rPr>
          <w:rFonts w:ascii="Times New Roman" w:hAnsi="Times New Roman" w:cs="Times New Roman"/>
          <w:sz w:val="28"/>
          <w:szCs w:val="28"/>
        </w:rPr>
        <w:t>о возбуждении</w:t>
      </w:r>
      <w:proofErr w:type="gramEnd"/>
      <w:r w:rsidRPr="00FC274A">
        <w:rPr>
          <w:rFonts w:ascii="Times New Roman" w:hAnsi="Times New Roman" w:cs="Times New Roman"/>
          <w:sz w:val="28"/>
          <w:szCs w:val="28"/>
        </w:rPr>
        <w:t xml:space="preserve"> которого принято Федеральной службой судебных приставов в автоматическом режиме.</w:t>
      </w:r>
    </w:p>
    <w:p w14:paraId="48EA37E4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Заявление о приостановлении, возобновлении или прекращении исполнительного производства рассматривается в десятидневный срок со дня поступления такого заявления в суд в порядке, предусмотренном статьей 324 АПК РФ.</w:t>
      </w:r>
    </w:p>
    <w:p w14:paraId="5C6EFAF2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Определение арбитражного суда о приостановлении, возобновлении или прекращении исполнительного производства либо об отказе в удовлетворении заявления о приостановлении, возобновлении или прекращении исполнительного производства может быть обжаловано.</w:t>
      </w:r>
    </w:p>
    <w:p w14:paraId="289DFCF1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FFD7A06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lastRenderedPageBreak/>
        <w:t>Кроме того, согласно  внесенным изменениям статья 438  Гражданского процессуального кодекса РФ изложена в новой редакции, согласно которой заявление о возобновлении приостановленного исполнительного производства может быть подано в течение трех лет с момента устранения обстоятельств, послуживших основанием для его приостановления.</w:t>
      </w:r>
    </w:p>
    <w:p w14:paraId="5F35C68C" w14:textId="4A3F152A" w:rsidR="000E2F23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Пропущенный по уважительной причине срок подачи заявления о возобновлении исполнительного производства может быть восстановлен судом на основании ходатайства взыскателя, должника, судебного пристава-исполнителя. Заявление о восстановлении пропущенного срока подается в суд и рассматривается в порядке, предусмотренном статьей 112 ГПК РФ. На определение суда о восстановлении срока может быть подана частная жалоба.</w:t>
      </w:r>
    </w:p>
    <w:sectPr w:rsidR="000E2F23" w:rsidRPr="00FC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23"/>
    <w:rsid w:val="000E2F23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60E"/>
  <w15:chartTrackingRefBased/>
  <w15:docId w15:val="{B11A2F24-6FA1-47CE-B63F-7BE4249E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2024-06-15T13:50:00Z</dcterms:created>
  <dcterms:modified xsi:type="dcterms:W3CDTF">2024-06-15T13:52:00Z</dcterms:modified>
</cp:coreProperties>
</file>