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A472C" w14:textId="3B6B6036" w:rsidR="0077267E" w:rsidRDefault="0077267E" w:rsidP="0077267E">
      <w:pPr>
        <w:pStyle w:val="a6"/>
        <w:shd w:val="clear" w:color="auto" w:fill="FFFFFF"/>
        <w:spacing w:before="0" w:beforeAutospacing="0" w:after="0" w:afterAutospacing="0"/>
        <w:jc w:val="center"/>
        <w:rPr>
          <w:sz w:val="32"/>
          <w:szCs w:val="32"/>
        </w:rPr>
      </w:pPr>
      <w:r w:rsidRPr="0077267E">
        <w:rPr>
          <w:sz w:val="32"/>
          <w:szCs w:val="32"/>
        </w:rPr>
        <w:t>Воронежская межрайонная природоохранная прокуратура информирует.</w:t>
      </w:r>
    </w:p>
    <w:p w14:paraId="2156CAB7" w14:textId="77777777" w:rsidR="0077267E" w:rsidRPr="0077267E" w:rsidRDefault="0077267E" w:rsidP="0077267E">
      <w:pPr>
        <w:pStyle w:val="a7"/>
      </w:pPr>
      <w:bookmarkStart w:id="0" w:name="_GoBack"/>
      <w:bookmarkEnd w:id="0"/>
    </w:p>
    <w:p w14:paraId="799841C4" w14:textId="3C9CFFB3" w:rsidR="00457AF7" w:rsidRDefault="00457AF7" w:rsidP="00457AF7">
      <w:pPr>
        <w:pStyle w:val="a6"/>
        <w:shd w:val="clear" w:color="auto" w:fill="FFFFFF"/>
        <w:spacing w:before="0" w:beforeAutospacing="0" w:after="0" w:afterAutospacing="0"/>
        <w:jc w:val="both"/>
        <w:rPr>
          <w:sz w:val="28"/>
          <w:szCs w:val="28"/>
        </w:rPr>
      </w:pPr>
      <w:r>
        <w:rPr>
          <w:sz w:val="28"/>
          <w:szCs w:val="28"/>
        </w:rPr>
        <w:t>С 01.04.2022 года на территории Воронежской области вводится противопожарный режим, в этой связи в целях профилактики и предупреждения лесных пожаров необходимо соблюдать меры предосторожности в лесу для предотвращения либо снижения случаев возникновения лесных пожаров.</w:t>
      </w:r>
    </w:p>
    <w:p w14:paraId="611FF3DD" w14:textId="77777777" w:rsidR="00457AF7" w:rsidRDefault="00457AF7" w:rsidP="00457AF7">
      <w:pPr>
        <w:pStyle w:val="a6"/>
        <w:shd w:val="clear" w:color="auto" w:fill="FFFFFF"/>
        <w:spacing w:before="0" w:beforeAutospacing="0" w:after="0" w:afterAutospacing="0"/>
        <w:ind w:firstLine="708"/>
        <w:jc w:val="both"/>
        <w:rPr>
          <w:sz w:val="28"/>
          <w:szCs w:val="28"/>
        </w:rPr>
      </w:pPr>
      <w:r>
        <w:rPr>
          <w:sz w:val="28"/>
          <w:szCs w:val="28"/>
        </w:rPr>
        <w:t>В период со дня схода снежного покрова до установления устойчивой дождливой погоды или образования снежного покрова в лесах запрещается:</w:t>
      </w:r>
    </w:p>
    <w:p w14:paraId="21DB4246" w14:textId="77777777" w:rsidR="00457AF7" w:rsidRDefault="00457AF7" w:rsidP="00457AF7">
      <w:pPr>
        <w:ind w:firstLine="708"/>
        <w:jc w:val="both"/>
        <w:rPr>
          <w:sz w:val="28"/>
          <w:szCs w:val="28"/>
        </w:rPr>
      </w:pPr>
      <w:r>
        <w:rPr>
          <w:sz w:val="28"/>
          <w:szCs w:val="28"/>
        </w:rPr>
        <w:t xml:space="preserve">а) использовать открытый огонь (костры, паяльные лампы, примусы, мангалы, жаровни) в хвойных молодняках, на гарях, на участках поврежденного леса, торфяниках, в местах рубок (на лесосеках), не очищенных от порубочных остатков (остатки древесины, образующиеся на лесосеке при валке и трелевке деревьев, а также при очистке стволов от сучьев, включающие вершинные части срубленных деревьев, </w:t>
      </w:r>
      <w:proofErr w:type="spellStart"/>
      <w:r>
        <w:rPr>
          <w:sz w:val="28"/>
          <w:szCs w:val="28"/>
        </w:rPr>
        <w:t>откомлевки</w:t>
      </w:r>
      <w:proofErr w:type="spellEnd"/>
      <w:r>
        <w:rPr>
          <w:sz w:val="28"/>
          <w:szCs w:val="28"/>
        </w:rPr>
        <w:t>, сучья, хворост) и заготовленной древесины, в местах с подсохшей травой, а также под кронами деревьев. В других местах использование открытого огня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(костер, мангал, жаровня)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w:t>
      </w:r>
    </w:p>
    <w:p w14:paraId="738A3ADD" w14:textId="77777777" w:rsidR="00457AF7" w:rsidRDefault="00457AF7" w:rsidP="00457AF7">
      <w:pPr>
        <w:ind w:firstLine="708"/>
        <w:jc w:val="both"/>
        <w:rPr>
          <w:sz w:val="28"/>
          <w:szCs w:val="28"/>
        </w:rPr>
      </w:pPr>
      <w:r>
        <w:rPr>
          <w:sz w:val="28"/>
          <w:szCs w:val="28"/>
        </w:rPr>
        <w:t>б) бросать горящие спички, окурки и горячую золу из курительных трубок, стекло (стеклянные бутылки, банки и др.);</w:t>
      </w:r>
    </w:p>
    <w:p w14:paraId="19011C69" w14:textId="77777777" w:rsidR="00457AF7" w:rsidRDefault="00457AF7" w:rsidP="00457AF7">
      <w:pPr>
        <w:ind w:firstLine="708"/>
        <w:jc w:val="both"/>
        <w:rPr>
          <w:sz w:val="28"/>
          <w:szCs w:val="28"/>
        </w:rPr>
      </w:pPr>
      <w:r>
        <w:rPr>
          <w:sz w:val="28"/>
          <w:szCs w:val="28"/>
        </w:rPr>
        <w:t>в) применять при охоте пыжи из горючих (способных самовозгораться, а также возгораться при воздействии источника зажигания и самостоятельно гореть после его удаления) или тлеющих материалов;</w:t>
      </w:r>
    </w:p>
    <w:p w14:paraId="5AAB9FD1" w14:textId="77777777" w:rsidR="00457AF7" w:rsidRDefault="00457AF7" w:rsidP="00457AF7">
      <w:pPr>
        <w:ind w:firstLine="708"/>
        <w:jc w:val="both"/>
        <w:rPr>
          <w:sz w:val="28"/>
          <w:szCs w:val="28"/>
        </w:rPr>
      </w:pPr>
      <w:r>
        <w:rPr>
          <w:sz w:val="28"/>
          <w:szCs w:val="28"/>
        </w:rPr>
        <w:t>г) оставлять промасленные или пропитанные бензином, керосином или иными горючими веществами материалы (бумагу, ткань, паклю, вату и другие горючие вещества) в не предусмотренных специально для этого местах;</w:t>
      </w:r>
    </w:p>
    <w:p w14:paraId="051EED32" w14:textId="77777777" w:rsidR="00457AF7" w:rsidRDefault="00457AF7" w:rsidP="00457AF7">
      <w:pPr>
        <w:ind w:firstLine="708"/>
        <w:jc w:val="both"/>
        <w:rPr>
          <w:sz w:val="28"/>
          <w:szCs w:val="28"/>
        </w:rPr>
      </w:pPr>
      <w:r>
        <w:rPr>
          <w:sz w:val="28"/>
          <w:szCs w:val="28"/>
        </w:rPr>
        <w:t>д)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14:paraId="0E7E4998" w14:textId="77777777" w:rsidR="00457AF7" w:rsidRDefault="00457AF7" w:rsidP="00457AF7">
      <w:pPr>
        <w:ind w:firstLine="708"/>
        <w:jc w:val="both"/>
        <w:rPr>
          <w:sz w:val="28"/>
          <w:szCs w:val="28"/>
        </w:rPr>
      </w:pPr>
      <w:r>
        <w:rPr>
          <w:sz w:val="28"/>
          <w:szCs w:val="28"/>
        </w:rPr>
        <w:t>е) выполнять работы с открытым огнем на торфяниках.</w:t>
      </w:r>
    </w:p>
    <w:p w14:paraId="1DDA0910" w14:textId="77777777" w:rsidR="00457AF7" w:rsidRDefault="00457AF7" w:rsidP="00457AF7">
      <w:pPr>
        <w:pStyle w:val="a6"/>
        <w:shd w:val="clear" w:color="auto" w:fill="FFFFFF"/>
        <w:spacing w:before="0" w:beforeAutospacing="0" w:after="0" w:afterAutospacing="0"/>
        <w:ind w:firstLine="708"/>
        <w:jc w:val="both"/>
        <w:rPr>
          <w:sz w:val="28"/>
          <w:szCs w:val="28"/>
        </w:rPr>
      </w:pPr>
      <w:r>
        <w:rPr>
          <w:sz w:val="28"/>
          <w:szCs w:val="28"/>
        </w:rPr>
        <w:t>Юридические лица и граждане, осуществляющие использование лесных участков, обязаны:</w:t>
      </w:r>
    </w:p>
    <w:p w14:paraId="509A712B" w14:textId="77777777" w:rsidR="00457AF7" w:rsidRDefault="00457AF7" w:rsidP="00457AF7">
      <w:pPr>
        <w:ind w:firstLine="708"/>
        <w:jc w:val="both"/>
        <w:rPr>
          <w:sz w:val="28"/>
          <w:szCs w:val="28"/>
        </w:rPr>
      </w:pPr>
      <w:r>
        <w:rPr>
          <w:sz w:val="28"/>
          <w:szCs w:val="28"/>
        </w:rPr>
        <w:t>а) хранить горюче-смазочные материалы в закрытой таре, производить в период пожароопасного сезона очистку мест их хранения от растительного покрова, древесного мусора, других горючих материалов и отделение противопожарной минерализованной полосой шириной не менее 1,4 метра;</w:t>
      </w:r>
    </w:p>
    <w:p w14:paraId="4FF46DF7" w14:textId="77777777" w:rsidR="00457AF7" w:rsidRDefault="00457AF7" w:rsidP="00457AF7">
      <w:pPr>
        <w:ind w:firstLine="708"/>
        <w:jc w:val="both"/>
        <w:rPr>
          <w:sz w:val="28"/>
          <w:szCs w:val="28"/>
        </w:rPr>
      </w:pPr>
      <w:r>
        <w:rPr>
          <w:sz w:val="28"/>
          <w:szCs w:val="28"/>
        </w:rPr>
        <w:t>б) уведомлять при корчевке пней с помощью взрывчатых веществ о месте и времени проведения этих работ органы государственной власти или органы местного самоуправления, не менее чем за 10 дней до их начала, прекращать корчевку пней с помощью этих веществ при высокой пожарной опасности в лесу;</w:t>
      </w:r>
    </w:p>
    <w:p w14:paraId="6F2B736C" w14:textId="77777777" w:rsidR="00457AF7" w:rsidRDefault="00457AF7" w:rsidP="00457AF7">
      <w:pPr>
        <w:ind w:firstLine="708"/>
        <w:jc w:val="both"/>
        <w:rPr>
          <w:sz w:val="28"/>
          <w:szCs w:val="28"/>
        </w:rPr>
      </w:pPr>
      <w:r>
        <w:rPr>
          <w:sz w:val="28"/>
          <w:szCs w:val="28"/>
        </w:rPr>
        <w:lastRenderedPageBreak/>
        <w:t>в) соблюдать нормы наличия средств предупреждения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p w14:paraId="70F7D624" w14:textId="77777777" w:rsidR="00457AF7" w:rsidRDefault="00457AF7" w:rsidP="00457AF7">
      <w:pPr>
        <w:ind w:firstLine="708"/>
        <w:jc w:val="both"/>
        <w:rPr>
          <w:sz w:val="28"/>
          <w:szCs w:val="28"/>
        </w:rPr>
      </w:pPr>
      <w:r>
        <w:rPr>
          <w:sz w:val="28"/>
          <w:szCs w:val="28"/>
        </w:rPr>
        <w:t>г) в случае обнаружения лесного пожара на соответствующем лесном участке немедленно сообщить об этом в специализированную диспетчерскую службу и принять все возможные меры по недопущению распространения лесного пожара.</w:t>
      </w:r>
    </w:p>
    <w:p w14:paraId="6EDF1019" w14:textId="77777777" w:rsidR="00457AF7" w:rsidRDefault="00457AF7" w:rsidP="00457AF7">
      <w:pPr>
        <w:ind w:firstLine="708"/>
        <w:jc w:val="both"/>
        <w:rPr>
          <w:sz w:val="28"/>
          <w:szCs w:val="28"/>
        </w:rPr>
      </w:pPr>
      <w:r>
        <w:rPr>
          <w:sz w:val="28"/>
          <w:szCs w:val="28"/>
        </w:rPr>
        <w:t>Юридические лица и индивидуальные предприниматели, осуществляющие использование лесов или имеющие объекты в лесу, перед началом пожароопасного сезона, а лица, ответственные за проведение массовых мероприятий в лесу, перед выездом или выходом в лес обязаны провести инструктаж своих работников или участников массовых мероприятий и других мероприятий о соблюдении требований Правил пожарной безопасности в лесах и предупреждении возникновения лесных пожаров, а также о способах их тушения.</w:t>
      </w:r>
    </w:p>
    <w:p w14:paraId="7E797402" w14:textId="77777777" w:rsidR="00457AF7" w:rsidRDefault="00457AF7" w:rsidP="00457AF7">
      <w:pPr>
        <w:pStyle w:val="a6"/>
        <w:shd w:val="clear" w:color="auto" w:fill="FFFFFF"/>
        <w:spacing w:before="0" w:beforeAutospacing="0" w:after="0" w:afterAutospacing="0"/>
        <w:ind w:firstLine="708"/>
        <w:jc w:val="both"/>
        <w:rPr>
          <w:sz w:val="28"/>
          <w:szCs w:val="28"/>
        </w:rPr>
      </w:pPr>
      <w:r>
        <w:rPr>
          <w:sz w:val="28"/>
          <w:szCs w:val="28"/>
        </w:rPr>
        <w:t>Пребывание граждан в лесах может быть ограничено в целях обеспечения пожарной безопасности в лесах.</w:t>
      </w:r>
    </w:p>
    <w:p w14:paraId="14646458" w14:textId="77777777" w:rsidR="00457AF7" w:rsidRDefault="00457AF7" w:rsidP="00457AF7">
      <w:pPr>
        <w:pStyle w:val="a6"/>
        <w:shd w:val="clear" w:color="auto" w:fill="FFFFFF"/>
        <w:spacing w:before="0" w:beforeAutospacing="0" w:after="0" w:afterAutospacing="0"/>
        <w:ind w:firstLine="708"/>
        <w:jc w:val="both"/>
        <w:rPr>
          <w:sz w:val="28"/>
          <w:szCs w:val="28"/>
        </w:rPr>
      </w:pPr>
      <w:r>
        <w:rPr>
          <w:sz w:val="28"/>
          <w:szCs w:val="28"/>
        </w:rPr>
        <w:t xml:space="preserve">За нарушение требований пожарной безопасности предусмотрена административная (ст. 20.4 КоАП РФ) и уголовная ответственность </w:t>
      </w:r>
      <w:r>
        <w:rPr>
          <w:sz w:val="28"/>
          <w:szCs w:val="28"/>
        </w:rPr>
        <w:br/>
        <w:t>(ст. 261 УК РФ).</w:t>
      </w:r>
    </w:p>
    <w:p w14:paraId="6A6A41EF" w14:textId="77777777" w:rsidR="00087786" w:rsidRDefault="00087786"/>
    <w:sectPr w:rsidR="00087786" w:rsidSect="00457AF7">
      <w:headerReference w:type="even" r:id="rId6"/>
      <w:headerReference w:type="default" r:id="rId7"/>
      <w:pgSz w:w="11906" w:h="16838"/>
      <w:pgMar w:top="1134" w:right="567"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6CB99" w14:textId="77777777" w:rsidR="00203FF9" w:rsidRDefault="00203FF9">
      <w:r>
        <w:separator/>
      </w:r>
    </w:p>
  </w:endnote>
  <w:endnote w:type="continuationSeparator" w:id="0">
    <w:p w14:paraId="7114D435" w14:textId="77777777" w:rsidR="00203FF9" w:rsidRDefault="00203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FABEC" w14:textId="77777777" w:rsidR="00203FF9" w:rsidRDefault="00203FF9">
      <w:r>
        <w:separator/>
      </w:r>
    </w:p>
  </w:footnote>
  <w:footnote w:type="continuationSeparator" w:id="0">
    <w:p w14:paraId="0B613019" w14:textId="77777777" w:rsidR="00203FF9" w:rsidRDefault="00203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0E9E6" w14:textId="77777777" w:rsidR="00FD42F7" w:rsidRDefault="00457AF7" w:rsidP="00FD42F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E99EB75" w14:textId="77777777" w:rsidR="00FD42F7" w:rsidRDefault="00203FF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22F24" w14:textId="77777777" w:rsidR="00FD42F7" w:rsidRDefault="00457AF7" w:rsidP="00FD42F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76735F7" w14:textId="77777777" w:rsidR="00FD42F7" w:rsidRDefault="00203FF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F7"/>
    <w:rsid w:val="00087786"/>
    <w:rsid w:val="00203FF9"/>
    <w:rsid w:val="00457AF7"/>
    <w:rsid w:val="00772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AEC59"/>
  <w15:chartTrackingRefBased/>
  <w15:docId w15:val="{D77CFECD-E7FF-40C4-B7BD-918BAD65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57A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57AF7"/>
    <w:pPr>
      <w:tabs>
        <w:tab w:val="center" w:pos="4677"/>
        <w:tab w:val="right" w:pos="9355"/>
      </w:tabs>
    </w:pPr>
  </w:style>
  <w:style w:type="character" w:customStyle="1" w:styleId="a4">
    <w:name w:val="Верхний колонтитул Знак"/>
    <w:basedOn w:val="a0"/>
    <w:link w:val="a3"/>
    <w:rsid w:val="00457AF7"/>
    <w:rPr>
      <w:rFonts w:ascii="Times New Roman" w:eastAsia="Times New Roman" w:hAnsi="Times New Roman" w:cs="Times New Roman"/>
      <w:sz w:val="24"/>
      <w:szCs w:val="24"/>
      <w:lang w:eastAsia="ru-RU"/>
    </w:rPr>
  </w:style>
  <w:style w:type="character" w:styleId="a5">
    <w:name w:val="page number"/>
    <w:basedOn w:val="a0"/>
    <w:rsid w:val="00457AF7"/>
  </w:style>
  <w:style w:type="paragraph" w:customStyle="1" w:styleId="a6">
    <w:basedOn w:val="a"/>
    <w:next w:val="a7"/>
    <w:unhideWhenUsed/>
    <w:rsid w:val="00457AF7"/>
    <w:pPr>
      <w:spacing w:before="100" w:beforeAutospacing="1" w:after="100" w:afterAutospacing="1"/>
    </w:pPr>
  </w:style>
  <w:style w:type="paragraph" w:styleId="a7">
    <w:name w:val="Normal (Web)"/>
    <w:basedOn w:val="a"/>
    <w:uiPriority w:val="99"/>
    <w:semiHidden/>
    <w:unhideWhenUsed/>
    <w:rsid w:val="00457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616</Words>
  <Characters>3512</Characters>
  <Application>Microsoft Office Word</Application>
  <DocSecurity>0</DocSecurity>
  <Lines>29</Lines>
  <Paragraphs>8</Paragraphs>
  <ScaleCrop>false</ScaleCrop>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Латное ССТУ</dc:creator>
  <cp:keywords/>
  <dc:description/>
  <cp:lastModifiedBy>Латное ССТУ</cp:lastModifiedBy>
  <cp:revision>2</cp:revision>
  <dcterms:created xsi:type="dcterms:W3CDTF">2022-04-01T12:24:00Z</dcterms:created>
  <dcterms:modified xsi:type="dcterms:W3CDTF">2022-04-07T06:30:00Z</dcterms:modified>
</cp:coreProperties>
</file>