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B1B12">
      <w:pPr>
        <w:pStyle w:val="6"/>
        <w:keepNext w:val="0"/>
        <w:keepLines w:val="0"/>
        <w:pageBreakBefore w:val="0"/>
        <w:widowControl w:val="0"/>
        <w:tabs>
          <w:tab w:val="left" w:pos="19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83" w:right="226" w:firstLine="0"/>
        <w:jc w:val="right"/>
        <w:textAlignment w:val="auto"/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  <w:highlight w:val="yellow"/>
          <w:lang w:val="ru-RU"/>
        </w:rPr>
        <w:t>ПРОЕКТ</w:t>
      </w:r>
    </w:p>
    <w:p w14:paraId="03BF50C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139" w:firstLine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ПОСТАНОВЛЕНИЕ</w:t>
      </w:r>
    </w:p>
    <w:p w14:paraId="7638BE22">
      <w:pPr>
        <w:keepNext w:val="0"/>
        <w:keepLines w:val="0"/>
        <w:pageBreakBefore w:val="0"/>
        <w:widowControl w:val="0"/>
        <w:tabs>
          <w:tab w:val="left" w:pos="481"/>
          <w:tab w:val="left" w:pos="2396"/>
          <w:tab w:val="left" w:pos="3056"/>
          <w:tab w:val="left" w:pos="8560"/>
          <w:tab w:val="left" w:pos="93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" w:right="0" w:firstLine="0"/>
        <w:jc w:val="left"/>
        <w:textAlignment w:val="auto"/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 w:cs="Times New Roman"/>
          <w:spacing w:val="-10"/>
          <w:sz w:val="28"/>
          <w:szCs w:val="28"/>
          <w:highlight w:val="yellow"/>
        </w:rPr>
        <w:t>«</w:t>
      </w:r>
      <w:r>
        <w:rPr>
          <w:rFonts w:hint="default" w:ascii="Times New Roman" w:hAnsi="Times New Roman" w:cs="Times New Roman"/>
          <w:sz w:val="28"/>
          <w:szCs w:val="28"/>
          <w:highlight w:val="yellow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yellow"/>
        </w:rPr>
        <w:t xml:space="preserve">» </w:t>
      </w:r>
      <w:r>
        <w:rPr>
          <w:rFonts w:hint="default" w:ascii="Times New Roman" w:hAnsi="Times New Roman" w:cs="Times New Roman"/>
          <w:sz w:val="28"/>
          <w:szCs w:val="28"/>
          <w:highlight w:val="yellow"/>
          <w:u w:val="single"/>
        </w:rPr>
        <w:tab/>
      </w:r>
      <w:r>
        <w:rPr>
          <w:rFonts w:hint="default" w:ascii="Times New Roman" w:hAnsi="Times New Roman" w:cs="Times New Roman"/>
          <w:spacing w:val="-5"/>
          <w:sz w:val="28"/>
          <w:szCs w:val="28"/>
          <w:highlight w:val="yellow"/>
        </w:rPr>
        <w:t>202</w:t>
      </w:r>
      <w:r>
        <w:rPr>
          <w:rFonts w:hint="default" w:ascii="Times New Roman" w:hAnsi="Times New Roman" w:cs="Times New Roman"/>
          <w:sz w:val="28"/>
          <w:szCs w:val="28"/>
          <w:highlight w:val="yellow"/>
          <w:u w:val="single"/>
        </w:rPr>
        <w:tab/>
      </w:r>
      <w:r>
        <w:rPr>
          <w:rFonts w:hint="default" w:ascii="Times New Roman" w:hAnsi="Times New Roman" w:cs="Times New Roman"/>
          <w:spacing w:val="-5"/>
          <w:sz w:val="28"/>
          <w:szCs w:val="28"/>
          <w:highlight w:val="yellow"/>
        </w:rPr>
        <w:t>г.</w:t>
      </w:r>
      <w:r>
        <w:rPr>
          <w:rFonts w:hint="default" w:ascii="Times New Roman" w:hAnsi="Times New Roman" w:cs="Times New Roman"/>
          <w:spacing w:val="-5"/>
          <w:sz w:val="28"/>
          <w:szCs w:val="28"/>
          <w:highlight w:val="yellow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yellow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  <w:t>___</w:t>
      </w:r>
    </w:p>
    <w:p w14:paraId="4ED26CC7">
      <w:pPr>
        <w:keepNext w:val="0"/>
        <w:keepLines w:val="0"/>
        <w:pageBreakBefore w:val="0"/>
        <w:widowControl w:val="0"/>
        <w:tabs>
          <w:tab w:val="left" w:pos="20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" w:right="0" w:firstLine="0"/>
        <w:jc w:val="left"/>
        <w:textAlignment w:val="auto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  <w:highlight w:val="yellow"/>
          <w:u w:val="single"/>
        </w:rPr>
        <w:tab/>
      </w:r>
    </w:p>
    <w:p w14:paraId="785F97B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firstLine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281D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137" w:firstLine="0"/>
        <w:jc w:val="left"/>
        <w:textAlignment w:val="auto"/>
        <w:rPr>
          <w:rFonts w:hint="default" w:ascii="Times New Roman" w:hAnsi="Times New Roman" w:cs="Times New Roman"/>
          <w:b/>
          <w:spacing w:val="-14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</w:t>
      </w:r>
      <w:r>
        <w:rPr>
          <w:rFonts w:hint="default" w:ascii="Times New Roman" w:hAnsi="Times New Roman" w:cs="Times New Roman"/>
          <w:b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внесении</w:t>
      </w:r>
      <w:r>
        <w:rPr>
          <w:rFonts w:hint="default" w:ascii="Times New Roman" w:hAnsi="Times New Roman" w:cs="Times New Roman"/>
          <w:b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изменений</w:t>
      </w:r>
      <w:r>
        <w:rPr>
          <w:rFonts w:hint="default" w:ascii="Times New Roman" w:hAnsi="Times New Roman" w:cs="Times New Roman"/>
          <w:b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4"/>
          <w:sz w:val="28"/>
          <w:szCs w:val="28"/>
          <w:lang w:val="ru-RU"/>
        </w:rPr>
        <w:t>постановление</w:t>
      </w:r>
      <w:r>
        <w:rPr>
          <w:rFonts w:hint="default" w:ascii="Times New Roman" w:hAnsi="Times New Roman" w:cs="Times New Roman"/>
          <w:b/>
          <w:spacing w:val="-14"/>
          <w:sz w:val="28"/>
          <w:szCs w:val="28"/>
          <w:lang w:val="ru-RU"/>
        </w:rPr>
        <w:t xml:space="preserve">  администрации </w:t>
      </w:r>
    </w:p>
    <w:p w14:paraId="5AE6E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137" w:firstLine="0"/>
        <w:jc w:val="left"/>
        <w:textAlignment w:val="auto"/>
        <w:rPr>
          <w:rFonts w:hint="default" w:ascii="Times New Roman" w:hAnsi="Times New Roman" w:cs="Times New Roman"/>
          <w:b/>
          <w:spacing w:val="-14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pacing w:val="-14"/>
          <w:sz w:val="28"/>
          <w:szCs w:val="28"/>
          <w:lang w:val="ru-RU"/>
        </w:rPr>
        <w:t>___________  ____________ поселения от _______ № _______</w:t>
      </w:r>
    </w:p>
    <w:p w14:paraId="5F307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137" w:firstLine="0"/>
        <w:jc w:val="left"/>
        <w:textAlignment w:val="auto"/>
        <w:rPr>
          <w:rFonts w:hint="default" w:ascii="Times New Roman" w:hAnsi="Times New Roman"/>
          <w:b/>
          <w:spacing w:val="-14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spacing w:val="-14"/>
          <w:sz w:val="28"/>
          <w:szCs w:val="28"/>
          <w:lang w:val="ru-RU"/>
        </w:rPr>
        <w:t>«</w:t>
      </w:r>
      <w:r>
        <w:rPr>
          <w:rFonts w:hint="default" w:ascii="Times New Roman" w:hAnsi="Times New Roman"/>
          <w:b/>
          <w:spacing w:val="-14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</w:t>
      </w:r>
      <w:r>
        <w:rPr>
          <w:rFonts w:hint="default" w:ascii="Times New Roman" w:hAnsi="Times New Roman"/>
          <w:b/>
          <w:spacing w:val="-14"/>
          <w:sz w:val="28"/>
          <w:szCs w:val="28"/>
          <w:highlight w:val="none"/>
          <w:lang w:val="ru-RU"/>
        </w:rPr>
        <w:t xml:space="preserve"> «Предоставление земельного участка, </w:t>
      </w:r>
    </w:p>
    <w:p w14:paraId="3E582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137" w:firstLine="0"/>
        <w:jc w:val="left"/>
        <w:textAlignment w:val="auto"/>
        <w:rPr>
          <w:rFonts w:hint="default" w:ascii="Times New Roman" w:hAnsi="Times New Roman" w:cs="Times New Roman"/>
          <w:b/>
          <w:spacing w:val="-14"/>
          <w:sz w:val="28"/>
          <w:szCs w:val="28"/>
          <w:lang w:val="ru-RU"/>
        </w:rPr>
      </w:pPr>
      <w:r>
        <w:rPr>
          <w:rFonts w:hint="default" w:ascii="Times New Roman" w:hAnsi="Times New Roman"/>
          <w:b/>
          <w:spacing w:val="-14"/>
          <w:sz w:val="28"/>
          <w:szCs w:val="28"/>
          <w:highlight w:val="none"/>
          <w:lang w:val="ru-RU"/>
        </w:rPr>
        <w:t xml:space="preserve">находящегося в муниципальной собственности, </w:t>
      </w:r>
      <w:r>
        <w:rPr>
          <w:rFonts w:hint="default" w:ascii="Times New Roman" w:hAnsi="Times New Roman"/>
          <w:b/>
          <w:i/>
          <w:iCs/>
          <w:spacing w:val="-14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/>
          <w:b/>
          <w:i/>
          <w:iCs/>
          <w:spacing w:val="-14"/>
          <w:sz w:val="28"/>
          <w:szCs w:val="28"/>
          <w:highlight w:val="yellow"/>
          <w:lang w:val="ru-RU"/>
        </w:rPr>
        <w:t>или государственная собственность на который не разграничена,</w:t>
      </w:r>
      <w:r>
        <w:rPr>
          <w:rStyle w:val="4"/>
          <w:rFonts w:hint="default" w:ascii="Times New Roman" w:hAnsi="Times New Roman"/>
          <w:b/>
          <w:i/>
          <w:iCs/>
          <w:spacing w:val="-14"/>
          <w:sz w:val="28"/>
          <w:szCs w:val="28"/>
          <w:highlight w:val="yellow"/>
          <w:lang w:val="ru-RU"/>
        </w:rPr>
        <w:footnoteReference w:id="0"/>
      </w:r>
      <w:r>
        <w:rPr>
          <w:rFonts w:hint="default" w:ascii="Times New Roman" w:hAnsi="Times New Roman"/>
          <w:b/>
          <w:spacing w:val="-14"/>
          <w:sz w:val="28"/>
          <w:szCs w:val="28"/>
          <w:highlight w:val="yellow"/>
          <w:lang w:val="ru-RU"/>
        </w:rPr>
        <w:t xml:space="preserve"> </w:t>
      </w:r>
      <w:r>
        <w:rPr>
          <w:rFonts w:hint="default" w:ascii="Times New Roman" w:hAnsi="Times New Roman"/>
          <w:b/>
          <w:i w:val="0"/>
          <w:iCs w:val="0"/>
          <w:spacing w:val="-14"/>
          <w:sz w:val="28"/>
          <w:szCs w:val="28"/>
          <w:highlight w:val="none"/>
          <w:lang w:val="ru-RU"/>
        </w:rPr>
        <w:t xml:space="preserve">на торгах» </w:t>
      </w:r>
      <w:r>
        <w:rPr>
          <w:rFonts w:hint="default" w:ascii="Times New Roman" w:hAnsi="Times New Roman"/>
          <w:b/>
          <w:spacing w:val="-14"/>
          <w:sz w:val="28"/>
          <w:szCs w:val="28"/>
          <w:lang w:val="ru-RU"/>
        </w:rPr>
        <w:t>на территории _____________ _________ поселения Семилукского муниципального района Воронежской области»</w:t>
      </w:r>
    </w:p>
    <w:p w14:paraId="117F697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firstLine="0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06DDEC0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42" w:rightChars="19" w:firstLine="659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</w:t>
      </w:r>
      <w:r>
        <w:rPr>
          <w:rFonts w:hint="default"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государственных</w:t>
      </w:r>
      <w:r>
        <w:rPr>
          <w:rFonts w:hint="default"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услуг»,</w:t>
      </w:r>
      <w:r>
        <w:rPr>
          <w:rFonts w:hint="default"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08.06.2020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</w:t>
      </w:r>
      <w:r>
        <w:rPr>
          <w:rFonts w:hint="default" w:ascii="Times New Roman" w:hAnsi="Times New Roman" w:cs="Times New Roman"/>
          <w:spacing w:val="44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44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45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населении</w:t>
      </w:r>
      <w:r>
        <w:rPr>
          <w:rFonts w:hint="default" w:ascii="Times New Roman" w:hAnsi="Times New Roman" w:cs="Times New Roman"/>
          <w:spacing w:val="44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45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Федерации»,</w:t>
      </w:r>
      <w:r>
        <w:rPr>
          <w:rFonts w:hint="default" w:ascii="Times New Roman" w:hAnsi="Times New Roman" w:cs="Times New Roman"/>
          <w:spacing w:val="46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Уставом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поселения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Семилукского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района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Воронежской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области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администрация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_______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6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поселения ПОСТАНОВЛЯЕТ:</w:t>
      </w:r>
    </w:p>
    <w:p w14:paraId="58E2FCCD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880"/>
          <w:tab w:val="left" w:pos="-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42" w:rightChars="19" w:firstLine="6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Внести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постановление  администрации ___________  ____________ поселения от _______ № _______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</w:t>
      </w:r>
      <w:r>
        <w:rPr>
          <w:rFonts w:hint="default" w:ascii="Times New Roman" w:hAnsi="Times New Roman"/>
          <w:i/>
          <w:iCs/>
          <w:sz w:val="28"/>
          <w:szCs w:val="28"/>
          <w:highlight w:val="yellow"/>
        </w:rPr>
        <w:t>или государственная собственность на который не разграничена</w:t>
      </w:r>
      <w:r>
        <w:rPr>
          <w:rFonts w:hint="default" w:ascii="Times New Roman" w:hAnsi="Times New Roman"/>
          <w:sz w:val="28"/>
          <w:szCs w:val="28"/>
        </w:rPr>
        <w:t>, на торгах» на территории _____________ _________ поселения Семилукского муниципального района Воронежской области»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следующие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изменения:</w:t>
      </w:r>
    </w:p>
    <w:p w14:paraId="2A4A62F8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-1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3" w:leftChars="6" w:right="42" w:rightChars="19" w:firstLine="644" w:firstLineChars="23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Подпункт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7.1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7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ru-RU"/>
        </w:rPr>
        <w:t xml:space="preserve">приложения к постановлению </w:t>
      </w:r>
      <w:r>
        <w:rPr>
          <w:rFonts w:hint="default" w:ascii="Times New Roman" w:hAnsi="Times New Roman" w:cs="Times New Roman"/>
          <w:sz w:val="28"/>
          <w:szCs w:val="28"/>
        </w:rPr>
        <w:t>изложить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новой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редакции: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«7.1. Срок предоставления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>униципальной услуги не должен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превышать тридцати дней со дня поступления заявления о проведении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аукциона.</w:t>
      </w:r>
    </w:p>
    <w:p w14:paraId="78AEE1E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3" w:leftChars="6" w:right="147" w:firstLine="644" w:firstLineChars="23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принятия решения об утверждении (отказе в утверждении) схемы расположения земельного участка составляет не более 9 рабочих дней.».</w:t>
      </w:r>
    </w:p>
    <w:p w14:paraId="079B8D42">
      <w:pPr>
        <w:pStyle w:val="8"/>
        <w:keepNext w:val="0"/>
        <w:keepLines w:val="0"/>
        <w:pageBreakBefore w:val="0"/>
        <w:widowControl w:val="0"/>
        <w:numPr>
          <w:numId w:val="0"/>
        </w:numPr>
        <w:tabs>
          <w:tab w:val="left" w:pos="10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1" w:leftChars="0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1.2.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20.1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pacing w:val="-2"/>
          <w:sz w:val="28"/>
          <w:szCs w:val="28"/>
          <w:lang w:val="ru-RU"/>
        </w:rPr>
        <w:t>приложения к постановлению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:</w:t>
      </w:r>
    </w:p>
    <w:p w14:paraId="7D82ED6F">
      <w:pPr>
        <w:pStyle w:val="8"/>
        <w:keepNext w:val="0"/>
        <w:keepLines w:val="0"/>
        <w:pageBreakBefore w:val="0"/>
        <w:widowControl w:val="0"/>
        <w:numPr>
          <w:numId w:val="0"/>
        </w:numPr>
        <w:tabs>
          <w:tab w:val="left" w:pos="12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1.2.1. </w:t>
      </w:r>
      <w:r>
        <w:rPr>
          <w:rFonts w:hint="default" w:ascii="Times New Roman" w:hAnsi="Times New Roman" w:cs="Times New Roman"/>
          <w:sz w:val="28"/>
          <w:szCs w:val="28"/>
        </w:rPr>
        <w:t>Подпункт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20.1.1.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изложить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новой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редакции:</w:t>
      </w:r>
    </w:p>
    <w:p w14:paraId="45FCF35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61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«20.1.1. Результатом предоставления Муниципальной услуги в соответствии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настоящим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вариантом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является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купли-продажи,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аренды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земельного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участка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результатам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аукциона.</w:t>
      </w:r>
    </w:p>
    <w:p w14:paraId="264822D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</w:t>
      </w:r>
    </w:p>
    <w:p w14:paraId="20A657B9">
      <w:pPr>
        <w:pStyle w:val="8"/>
        <w:keepNext w:val="0"/>
        <w:keepLines w:val="0"/>
        <w:pageBreakBefore w:val="0"/>
        <w:widowControl w:val="0"/>
        <w:numPr>
          <w:numId w:val="0"/>
        </w:numPr>
        <w:tabs>
          <w:tab w:val="left" w:pos="12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1.2.2. </w:t>
      </w:r>
      <w:r>
        <w:rPr>
          <w:rFonts w:hint="default" w:ascii="Times New Roman" w:hAnsi="Times New Roman" w:cs="Times New Roman"/>
          <w:sz w:val="28"/>
          <w:szCs w:val="28"/>
        </w:rPr>
        <w:t>Абзац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девятый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пункта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20.1.2.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изложить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новой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редакции:</w:t>
      </w:r>
    </w:p>
    <w:p w14:paraId="6F063C6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39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«В целях предоставления Муниципальной услуги установление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личности Заявителя может осуществляться в ходе личного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посредством предъявления паспорта гражданина Российской Федерации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</w:t>
      </w:r>
      <w:r>
        <w:rPr>
          <w:rFonts w:hint="default"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Федеральным</w:t>
      </w:r>
      <w:r>
        <w:rPr>
          <w:rFonts w:hint="default"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29</w:t>
      </w:r>
      <w:r>
        <w:rPr>
          <w:rFonts w:hint="default"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декабря</w:t>
      </w:r>
      <w:r>
        <w:rPr>
          <w:rFonts w:hint="default"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2022</w:t>
      </w:r>
      <w:r>
        <w:rPr>
          <w:rFonts w:hint="default"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года</w:t>
      </w:r>
      <w:r>
        <w:rPr>
          <w:rFonts w:hint="default"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572-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ФЗ</w:t>
      </w:r>
    </w:p>
    <w:p w14:paraId="6BA4715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5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14:paraId="50566237">
      <w:pPr>
        <w:pStyle w:val="8"/>
        <w:keepNext w:val="0"/>
        <w:keepLines w:val="0"/>
        <w:pageBreakBefore w:val="0"/>
        <w:widowControl w:val="0"/>
        <w:numPr>
          <w:numId w:val="0"/>
        </w:numPr>
        <w:tabs>
          <w:tab w:val="left" w:pos="12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1.2.3. </w:t>
      </w:r>
      <w:r>
        <w:rPr>
          <w:rFonts w:hint="default" w:ascii="Times New Roman" w:hAnsi="Times New Roman" w:cs="Times New Roman"/>
          <w:sz w:val="28"/>
          <w:szCs w:val="28"/>
        </w:rPr>
        <w:t>Абзац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шестой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20.1.4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изложить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новой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редакции:</w:t>
      </w:r>
    </w:p>
    <w:p w14:paraId="309219D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2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«3) проверка Администрацией наличия или отсутствия оснований, предусмотренных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"consultantplus://offline/ref%3D5FE525A1EF947A93355CEAB7ABB6B0579CD7EA543BA4FF67A214F604DCCC4059DC06EE07868C12FE5646D0EF60757DB7BC11EBAEB602uDN"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пунктом 16 статьи 11.10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Земельного кодекса РФ и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"consultantplus://offline/ref%3D5FE525A1EF947A93355CEAB7ABB6B0579CD7EA543BA4FF67A214F604DCCC4059DC06EE02828012FE5646D0EF60757DB7BC11EBAEB602uDN"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подпунктами 5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"consultantplus://offline/ref%3D5FE525A1EF947A93355CEAB7ABB6B0579CD7EA543BA4FF67A214F604DCCC4059DC06EE02828C12FE5646D0EF60757DB7BC11EBAEB602uDN"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"consultantplus://offline/ref%3D5FE525A1EF947A93355CEAB7ABB6B0579CD7EA543BA4FF67A214F604DCCC4059DC06EE02838612FE5646D0EF60757DB7BC11EBAEB602uDN"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13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"consultantplus://offline/ref%3D5FE525A1EF947A93355CEAB7ABB6B0579CD7EA543BA4FF67A214F604DCCC4059DC06EE02838C12FE5646D0EF60757DB7BC11EBAEB602uDN"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19 пункта 8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14:paraId="5D10EB56">
      <w:pPr>
        <w:pStyle w:val="8"/>
        <w:keepNext w:val="0"/>
        <w:keepLines w:val="0"/>
        <w:pageBreakBefore w:val="0"/>
        <w:widowControl w:val="0"/>
        <w:numPr>
          <w:numId w:val="0"/>
        </w:numPr>
        <w:tabs>
          <w:tab w:val="left" w:pos="12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1.2.4. </w:t>
      </w:r>
      <w:r>
        <w:rPr>
          <w:rFonts w:hint="default" w:ascii="Times New Roman" w:hAnsi="Times New Roman" w:cs="Times New Roman"/>
          <w:sz w:val="28"/>
          <w:szCs w:val="28"/>
        </w:rPr>
        <w:t>Абзац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четырнадцатый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пункта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20.1.4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изложить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новой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редакции:</w:t>
      </w:r>
    </w:p>
    <w:p w14:paraId="62327BD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42" w:righ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«9) проверка Администрацией наличия или отсутствия оснований, предусмотренных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"consultantplus://offline/ref%3D5FE525A1EF947A93355CEAB7ABB6B0579CD7EA543BA4FF67A214F604DCCC4059DC06EE02828512FE5646D0EF60757DB7BC11EBAEB602uDN"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пунктом 8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статьи 39.11 Земельного кодекса РФ, и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принятие в срок не более тридцать дней со дня поступления соответствующего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решения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проведении</w:t>
      </w:r>
      <w:r>
        <w:rPr>
          <w:rFonts w:hint="default"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</w:t>
      </w:r>
      <w:r>
        <w:rPr>
          <w:rFonts w:hint="default"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</w:t>
      </w:r>
      <w:r>
        <w:rPr>
          <w:rFonts w:hint="default"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решения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об отказе в проведении аукциона при наличии хотя бы одного из указанных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оснований.».</w:t>
      </w:r>
    </w:p>
    <w:p w14:paraId="1D6499E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Пункты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20.1.5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20.1.7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/>
          <w:spacing w:val="-7"/>
          <w:sz w:val="28"/>
          <w:szCs w:val="28"/>
        </w:rPr>
        <w:t>приложения к постановлению</w:t>
      </w:r>
      <w:r>
        <w:rPr>
          <w:rFonts w:hint="default" w:ascii="Times New Roman" w:hAnsi="Times New Roman"/>
          <w:spacing w:val="-7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изложить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новой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редакции:</w:t>
      </w:r>
    </w:p>
    <w:p w14:paraId="2A452315">
      <w:pPr>
        <w:pStyle w:val="6"/>
        <w:keepNext w:val="0"/>
        <w:keepLines w:val="0"/>
        <w:pageBreakBefore w:val="0"/>
        <w:widowControl w:val="0"/>
        <w:tabs>
          <w:tab w:val="left" w:pos="1789"/>
          <w:tab w:val="left" w:pos="2182"/>
          <w:tab w:val="left" w:pos="3802"/>
          <w:tab w:val="left" w:pos="5159"/>
          <w:tab w:val="left" w:pos="7378"/>
          <w:tab w:val="left" w:pos="77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«20.1.5.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земельного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участка, аукциона на право заключения договора аренды земельного участка.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Организация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проведение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аукциона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осуществляются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порядке,</w:t>
      </w:r>
    </w:p>
    <w:p w14:paraId="0192D93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установленном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статьями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39.11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39.13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Земельного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Кодекса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РФ.</w:t>
      </w:r>
    </w:p>
    <w:p w14:paraId="1934600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2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Организатор аукциона устанавливает время, место и порядок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722D932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размещения информации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торгов,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определенном Правительством Российской Федерации (далее - официальный сайт), не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728A6DB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3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Извещение о проведении аукциона должно содержать сведения, установленные частью 21 статьи 39.11 Земельного кодекса РФ.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14:paraId="27523F5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4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_bookmark0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u w:val="none"/>
        </w:rPr>
        <w:instrText xml:space="preserve"> HYPERLINK "https://login.consultant.ru/link/?req=doc&amp;base=LAW&amp;n=483141&amp;dst=2761&amp;field=134&amp;date=19.03.2025&amp;demo=2" \h </w:instrTex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u w:val="none"/>
        </w:rPr>
        <w:t>пунктом 19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130DB1D7">
      <w:pPr>
        <w:pStyle w:val="6"/>
        <w:keepNext w:val="0"/>
        <w:keepLines w:val="0"/>
        <w:pageBreakBefore w:val="0"/>
        <w:widowControl w:val="0"/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42" w:righ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если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один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рабочий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день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даты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окончания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заявок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 участие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поступило</w:t>
      </w:r>
      <w:r>
        <w:rPr>
          <w:rFonts w:hint="default"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ни</w:t>
      </w:r>
      <w:r>
        <w:rPr>
          <w:rFonts w:hint="default"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одной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заявки,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Администрация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u w:val="none"/>
        </w:rPr>
        <w:instrText xml:space="preserve"> HYPERLINK \l "_bookmark0" </w:instrTex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u w:val="none"/>
        </w:rPr>
        <w:t>пунктом 22.1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статьи 39.11 Земельного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кодекса РФ. В случае, если организатором торгов является специализированная организация, за один рабочий день до даты окончания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</w:t>
      </w:r>
    </w:p>
    <w:p w14:paraId="7486D06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39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"https://login.consultant.ru/link/?req=doc&amp;base=LAW&amp;n=483141&amp;dst=603&amp;field=134&amp;date=19.03.2025&amp;demo=2"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подпунктом 5 пункта 3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"https://login.consultant.ru/link/?req=doc&amp;base=LAW&amp;n=483141&amp;dst=2760&amp;field=134&amp;date=19.03.2025&amp;demo=2"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подпунктом 9 пункта 4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статьи 39.11 Земельного кодекса РФ или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"https://login.consultant.ru/link/?req=doc&amp;base=LAW&amp;n=483141&amp;dst=879&amp;field=134&amp;date=19.03.2025&amp;demo=2"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подпунктом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"https://login.consultant.ru/link/?req=doc&amp;base=LAW&amp;n=483141&amp;dst=879&amp;field=134&amp;date=19.03.2025&amp;demo=2"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1 пункта 7 статьи 39.18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Земельного кодекса РФ.</w:t>
      </w:r>
    </w:p>
    <w:p w14:paraId="011169C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1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Администрация принимает решение об отказе в проведении аукциона в случае выявления обстоятельств, предусмотренных 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одпунктом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"consultantplus://offline/ref%3D9BB9DC06A704C8B93FD855E7AE2FD04FE3F1007A9BE23ED6F3327EB8E12DD307A459202D2697365DC647A15B0AEA04BE319A7E449Cy9S6O"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12.2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пункта 12 настоящего Административного регламента.</w:t>
      </w:r>
    </w:p>
    <w:p w14:paraId="0F4BE75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5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Извещение об отказе в проведении аукциона размещается на официальном сайте организатором аукциона в течение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трёх</w:t>
      </w:r>
      <w:r>
        <w:rPr>
          <w:rFonts w:hint="default" w:ascii="Times New Roman" w:hAnsi="Times New Roman" w:cs="Times New Roman"/>
          <w:sz w:val="28"/>
          <w:szCs w:val="28"/>
        </w:rPr>
        <w:t xml:space="preserve"> дней со дня принятия данного решения.</w:t>
      </w:r>
    </w:p>
    <w:p w14:paraId="192AEA4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4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Организатор аукциона в течение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трёх</w:t>
      </w:r>
      <w:r>
        <w:rPr>
          <w:rFonts w:hint="default" w:ascii="Times New Roman" w:hAnsi="Times New Roman" w:cs="Times New Roman"/>
          <w:sz w:val="28"/>
          <w:szCs w:val="28"/>
        </w:rPr>
        <w:t xml:space="preserve">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внесённые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задатки.</w:t>
      </w:r>
    </w:p>
    <w:p w14:paraId="5BEAFE6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Приём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 прекращается не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ранее чем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 три рабочих дня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 дня проведения аукциона по продаже земельного участка, находящегося в муниципальной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собственности,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 аренды земельного участка, находящегося в муниципальной собственности.</w:t>
      </w:r>
    </w:p>
    <w:p w14:paraId="358C718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5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Срок рассмотрения заявок на участие в аукционе не может превышать три рабочих дня с даты окончания срока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документов.</w:t>
      </w:r>
    </w:p>
    <w:p w14:paraId="15C9D29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Один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заявитель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вправе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подать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только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одну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заявку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аукционе.</w:t>
      </w:r>
    </w:p>
    <w:p w14:paraId="0A2B9DF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5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Заявка на участие в аукционе, поступившая по истечении срока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заявок, возвращается заявителю в день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её</w:t>
      </w:r>
      <w:r>
        <w:rPr>
          <w:rFonts w:hint="default" w:ascii="Times New Roman" w:hAnsi="Times New Roman" w:cs="Times New Roman"/>
          <w:sz w:val="28"/>
          <w:szCs w:val="28"/>
        </w:rPr>
        <w:t xml:space="preserve"> поступления.</w:t>
      </w:r>
    </w:p>
    <w:p w14:paraId="7F7CB0E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2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заявок, уведомив об этом в письменной форме организатора аукциона. Организатор аукциона обязан возвратить Заявителю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внесённый</w:t>
      </w:r>
      <w:r>
        <w:rPr>
          <w:rFonts w:hint="default" w:ascii="Times New Roman" w:hAnsi="Times New Roman" w:cs="Times New Roman"/>
          <w:sz w:val="28"/>
          <w:szCs w:val="28"/>
        </w:rPr>
        <w:t xml:space="preserve"> им задаток в течение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трёх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рабочих дней со дня поступления уведомления об отзыве заявки. В случае отзыва заявки заявителем позднее дня окончания срока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заявок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задаток возвращается в порядке, установленном для участников аукциона.</w:t>
      </w:r>
    </w:p>
    <w:p w14:paraId="3553EB3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Заявитель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допускается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участию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следующих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случаях:</w:t>
      </w:r>
    </w:p>
    <w:p w14:paraId="219A274C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4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непредставление необходимых для участия в аукционе документов или представление недостоверных сведений;</w:t>
      </w:r>
    </w:p>
    <w:p w14:paraId="47535B1E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3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непоступление задатка на дату рассмотрения заявок на участие в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аукционе;</w:t>
      </w:r>
    </w:p>
    <w:p w14:paraId="56B7D1FD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4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 приобрести земельный участок в аренду;</w:t>
      </w:r>
    </w:p>
    <w:p w14:paraId="71593F8F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5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2E60D16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2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Организатор аукциона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ведёт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внесённых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задатках, а также сведения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 Заявителях,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14:paraId="4130ADE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2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2BD32EC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4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Организатор аукциона обязан вернуть Заявителю, не допущенному к участию в аукционе,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внесённый</w:t>
      </w:r>
      <w:r>
        <w:rPr>
          <w:rFonts w:hint="default" w:ascii="Times New Roman" w:hAnsi="Times New Roman" w:cs="Times New Roman"/>
          <w:sz w:val="28"/>
          <w:szCs w:val="28"/>
        </w:rPr>
        <w:t xml:space="preserve"> им задаток в течение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трёх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рабочих дней со дня оформления протокола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заявок на участие в аукционе.</w:t>
      </w:r>
    </w:p>
    <w:p w14:paraId="6FC7D9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38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заявителя, аукцион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признается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несостоявшимся.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u w:val="none"/>
        </w:rPr>
        <w:instrText xml:space="preserve"> HYPERLINK "https://login.consultant.ru/link/?req=doc&amp;base=LAW&amp;n=483141&amp;dst=2774&amp;field=134&amp;date=19.03.2025&amp;demo=2" \h </w:instrTex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u w:val="none"/>
        </w:rPr>
        <w:t>подпункте 4 пункта 15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 статьи 39.12 Земельного кодекса РФ, в отношении лиц, указанных в 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u w:val="none"/>
        </w:rPr>
        <w:instrText xml:space="preserve"> HYPERLINK "https://login.consultant.ru/link/?req=doc&amp;base=LAW&amp;n=483141&amp;dst=2771&amp;field=134&amp;date=19.03.2025&amp;demo=2" \h </w:instrTex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u w:val="none"/>
        </w:rPr>
        <w:t>пунктах 13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u w:val="none"/>
        </w:rPr>
        <w:instrText xml:space="preserve"> HYPERLINK "https://login.consultant.ru/link/?req=doc&amp;base=LAW&amp;n=483141&amp;dst=2772&amp;field=134&amp;date=19.03.2025&amp;demo=2" \h </w:instrTex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u w:val="none"/>
        </w:rPr>
        <w:t>14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 с</w:t>
      </w:r>
      <w:r>
        <w:rPr>
          <w:rFonts w:hint="default" w:ascii="Times New Roman" w:hAnsi="Times New Roman" w:cs="Times New Roman"/>
          <w:sz w:val="28"/>
          <w:szCs w:val="28"/>
        </w:rPr>
        <w:t>татьи 39.12 Земельного кодекса РФ.</w:t>
      </w:r>
    </w:p>
    <w:p w14:paraId="40C2F8D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</w:t>
      </w:r>
      <w:r>
        <w:rPr>
          <w:rFonts w:hint="default"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подписанного</w:t>
      </w:r>
      <w:r>
        <w:rPr>
          <w:rFonts w:hint="default"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проекта</w:t>
      </w:r>
      <w:r>
        <w:rPr>
          <w:rFonts w:hint="default"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купли-продажи</w:t>
      </w:r>
      <w:r>
        <w:rPr>
          <w:rFonts w:hint="default"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проекта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14:paraId="40B89CD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3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u w:val="none"/>
        </w:rPr>
        <w:instrText xml:space="preserve"> HYPERLINK "https://login.consultant.ru/link/?req=doc&amp;base=LAW&amp;n=483141&amp;dst=2771&amp;field=134&amp;date=19.03.2025&amp;demo=2" \h </w:instrTex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u w:val="none"/>
        </w:rPr>
        <w:t>пунктом 13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14:paraId="0E2088B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4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передаётся</w:t>
      </w:r>
      <w:r>
        <w:rPr>
          <w:rFonts w:hint="default" w:ascii="Times New Roman" w:hAnsi="Times New Roman" w:cs="Times New Roman"/>
          <w:sz w:val="28"/>
          <w:szCs w:val="28"/>
        </w:rPr>
        <w:t xml:space="preserve"> победителю аукциона, а второй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остаётся</w:t>
      </w:r>
      <w:r>
        <w:rPr>
          <w:rFonts w:hint="default" w:ascii="Times New Roman" w:hAnsi="Times New Roman" w:cs="Times New Roman"/>
          <w:sz w:val="28"/>
          <w:szCs w:val="28"/>
        </w:rPr>
        <w:t xml:space="preserve"> у организатора аукциона. В протоколе указываются:</w:t>
      </w:r>
    </w:p>
    <w:p w14:paraId="490C7FBA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месте,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дате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времени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аукциона;</w:t>
      </w:r>
    </w:p>
    <w:p w14:paraId="0742E047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4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предмет аукциона, в том числе сведения о местоположении и площади земельного участка;</w:t>
      </w:r>
    </w:p>
    <w:p w14:paraId="6CD518DE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3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сведения об участниках аукциона, о начальной цене предмета аукциона, последнем и предпоследнем предложениях о цене предмета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аукциона;</w:t>
      </w:r>
    </w:p>
    <w:p w14:paraId="0149CFF3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3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2BC30DEB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5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72C8D8B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4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0F8C58A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3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3BF190B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6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53A8E4A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39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течение трех рабочих дней со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подписания протокола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участником,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возвращается ему в течение трех дней со дня подписания договора купли-продажи или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 аренды земельного участка победителем аукциона.</w:t>
      </w:r>
    </w:p>
    <w:p w14:paraId="587CEDA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4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AC9F74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Аукцион в электронной форме проводится в порядке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"consultantplus://offline/ref%3D1459D704648EEFE6AD5D4ECB7CB07E67A10BA014403CD08F1B204242CAE745DCBF2C8F0B6AD2EC1265A8D59C76D774E14D482ABA49D4i9O"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статьи 39.13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14:paraId="5E9F65D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B37B724">
      <w:pPr>
        <w:pStyle w:val="8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900"/>
          <w:tab w:val="left" w:pos="3368"/>
          <w:tab w:val="left" w:pos="5623"/>
          <w:tab w:val="left" w:pos="7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3" w:firstLine="64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Выдача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(направление)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результата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предоставления </w:t>
      </w:r>
      <w:r>
        <w:rPr>
          <w:rFonts w:hint="default" w:ascii="Times New Roman" w:hAnsi="Times New Roman" w:cs="Times New Roman"/>
          <w:sz w:val="28"/>
          <w:szCs w:val="28"/>
        </w:rPr>
        <w:t>Муниципальной услуги Заявителю.</w:t>
      </w:r>
    </w:p>
    <w:p w14:paraId="652A991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2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проведение аукциона и оформление документов по его результатам.</w:t>
      </w:r>
    </w:p>
    <w:p w14:paraId="142A4AE0">
      <w:pPr>
        <w:pStyle w:val="6"/>
        <w:keepNext w:val="0"/>
        <w:keepLines w:val="0"/>
        <w:pageBreakBefore w:val="0"/>
        <w:widowControl w:val="0"/>
        <w:tabs>
          <w:tab w:val="left" w:pos="592"/>
          <w:tab w:val="left" w:pos="1184"/>
          <w:tab w:val="left" w:pos="2314"/>
          <w:tab w:val="left" w:pos="3391"/>
          <w:tab w:val="left" w:pos="3987"/>
          <w:tab w:val="left" w:pos="5326"/>
          <w:tab w:val="left" w:pos="5488"/>
          <w:tab w:val="left" w:pos="7442"/>
          <w:tab w:val="left" w:pos="7503"/>
          <w:tab w:val="left" w:pos="8276"/>
          <w:tab w:val="left" w:pos="99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42" w:righ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Администрация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направляет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победителю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единственному принявшему участие в аукционе его участнику два экземпляра подписанного проекта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купли-продажи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проекта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аренды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земельного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участка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пятидневный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составления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протокола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результатах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аукциона. При этом договор купли-продажи земельного участка заключается по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цене,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предложенной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победителем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заключения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единственным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принявшим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участником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начальной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предмета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размер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ежегодной арендной платы или размер первого арендного платежа по договору аренды земельного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участка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определяется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размере,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предложенном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победителем аукциона,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единственным принявшим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участие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аукционе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участником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устанавливается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размере, равном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начальной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предмета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аукциона.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допускается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заключение указанных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договоров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ранее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чем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через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десять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дней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дня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размещения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результатах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официальном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сайте,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договоров, указанных в 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u w:val="none"/>
        </w:rPr>
        <w:instrText xml:space="preserve"> HYPERLINK "https://login.consultant.ru/link/?req=doc&amp;base=LAW&amp;n=483141&amp;dst=2771&amp;field=134&amp;date=19.03.2025&amp;demo=2" \h </w:instrTex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u w:val="none"/>
        </w:rPr>
        <w:t>пунктах 13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u w:val="none"/>
        </w:rPr>
        <w:instrText xml:space="preserve"> HYPERLINK "https://login.consultant.ru/link/?req=doc&amp;base=LAW&amp;n=483141&amp;dst=2772&amp;field=134&amp;date=19.03.2025&amp;demo=2" \h </w:instrTex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u w:val="none"/>
        </w:rPr>
        <w:t>14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статьи 39.12 Земельного кодекса РФ. 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>Не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допускается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заключение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купли-продажи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земельного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участка,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находящегося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муниципальной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собственности,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либо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договора </w:t>
      </w:r>
      <w:r>
        <w:rPr>
          <w:rFonts w:hint="default" w:ascii="Times New Roman" w:hAnsi="Times New Roman" w:cs="Times New Roman"/>
          <w:sz w:val="28"/>
          <w:szCs w:val="28"/>
        </w:rPr>
        <w:t>аренды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участка,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соответствующих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условиям,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предусмотренным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извещением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сведениям,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содержащимся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протоколе</w:t>
      </w:r>
      <w:r>
        <w:rPr>
          <w:rFonts w:hint="default"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рассмотрения</w:t>
      </w:r>
      <w:r>
        <w:rPr>
          <w:rFonts w:hint="default"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заявок</w:t>
      </w:r>
      <w:r>
        <w:rPr>
          <w:rFonts w:hint="default"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участие</w:t>
      </w:r>
      <w:r>
        <w:rPr>
          <w:rFonts w:hint="default" w:ascii="Times New Roman" w:hAnsi="Times New Roman" w:cs="Times New Roman"/>
          <w:spacing w:val="7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аукционе,</w:t>
      </w:r>
      <w:r>
        <w:rPr>
          <w:rFonts w:hint="default"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случае,</w:t>
      </w:r>
      <w:r>
        <w:rPr>
          <w:rFonts w:hint="default"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если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 признан несостоявшимся, или в протоколе о результатах электронного аукциона.</w:t>
      </w:r>
    </w:p>
    <w:p w14:paraId="3ADABA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39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этом условия повторного аукциона могут быть изменены.</w:t>
      </w:r>
    </w:p>
    <w:p w14:paraId="065ABC5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3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участнику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сделал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предпоследнее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 цене предмета аукциона, для их заключения по цене, предложенной таким участником аукциона.</w:t>
      </w:r>
    </w:p>
    <w:p w14:paraId="228B1C6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39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531888A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3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случае, если заявление было подано через МФЦ, Специалист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срок не позднее дня оформления соответствующего решения направляет документы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 МФЦ в соответствии с соглашением о взаимодействии для предоставления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Заявителю.</w:t>
      </w:r>
    </w:p>
    <w:p w14:paraId="3B82CF2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1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Регистрация договоров осуществляется в порядке, установленном Федеральным законом от 13.07.2015 № 218-ФЗ «О государственной регистрации недвижимости».</w:t>
      </w:r>
    </w:p>
    <w:p w14:paraId="13B886C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5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</w:t>
      </w:r>
    </w:p>
    <w:p w14:paraId="4AB2302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4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738D520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административной процедуры – десять дней со дня составления протокола о результатах аукциона.</w:t>
      </w:r>
    </w:p>
    <w:p w14:paraId="35EFA79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6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Административная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процедура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получению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дополнительных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применяется.</w:t>
      </w:r>
    </w:p>
    <w:p w14:paraId="2BDEA792">
      <w:pPr>
        <w:pStyle w:val="8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4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3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Особенности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земельных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участков,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находящихся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 муниципальной собственности, гражданам для индивидуального жилищного строительства, ведения личного подсобного хозяйства в границах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пункта, садоводства для собственных нужд устанавливаются в соответствии со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</w:rPr>
        <w:t xml:space="preserve"> 39.18 Земельного кодекса РФ.</w:t>
      </w:r>
    </w:p>
    <w:p w14:paraId="49FA13A2">
      <w:pPr>
        <w:pStyle w:val="8"/>
        <w:keepNext w:val="0"/>
        <w:keepLines w:val="0"/>
        <w:pageBreakBefore w:val="0"/>
        <w:widowControl w:val="0"/>
        <w:numPr>
          <w:ilvl w:val="3"/>
          <w:numId w:val="4"/>
        </w:numPr>
        <w:tabs>
          <w:tab w:val="left" w:pos="19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2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14:paraId="1703A72E"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9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3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размещает извещение о предоставлении земельного участка для указанных целей на официальном сайте Администрации, на официальном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сайте</w:t>
      </w:r>
    </w:p>
    <w:p w14:paraId="332AFBBB"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9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принимает решение об отказе в предварительном согласовании предоставления земельного участка или об отказе в предоставлении земельного</w:t>
      </w:r>
      <w:r>
        <w:rPr>
          <w:rFonts w:hint="default"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участка</w:t>
      </w:r>
      <w:r>
        <w:rPr>
          <w:rFonts w:hint="default"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"https://login.consultant.ru/link/?req=doc&amp;base=LAW&amp;n=454382&amp;dst=776"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пунктом</w:t>
      </w:r>
      <w:r>
        <w:rPr>
          <w:rFonts w:hint="default"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8</w:t>
      </w:r>
      <w:r>
        <w:rPr>
          <w:rFonts w:hint="default"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статьи</w:t>
      </w:r>
      <w:r>
        <w:rPr>
          <w:rFonts w:hint="default"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39.15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"https://login.consultant.ru/link/?req=doc&amp;base=LAW&amp;n=454382&amp;dst=810"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статьей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</w:p>
    <w:p w14:paraId="30F262A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"https://login.consultant.ru/link/?req=doc&amp;base=LAW&amp;n=454382&amp;dst=810"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39.16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Земельного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кодекса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РФ.</w:t>
      </w:r>
    </w:p>
    <w:p w14:paraId="031EB0F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46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извещении</w:t>
      </w:r>
      <w:r>
        <w:rPr>
          <w:rFonts w:hint="default" w:ascii="Times New Roman" w:hAnsi="Times New Roman" w:cs="Times New Roman"/>
          <w:spacing w:val="48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указываются</w:t>
      </w:r>
      <w:r>
        <w:rPr>
          <w:rFonts w:hint="default" w:ascii="Times New Roman" w:hAnsi="Times New Roman" w:cs="Times New Roman"/>
          <w:spacing w:val="48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сведения,</w:t>
      </w:r>
      <w:r>
        <w:rPr>
          <w:rFonts w:hint="default" w:ascii="Times New Roman" w:hAnsi="Times New Roman" w:cs="Times New Roman"/>
          <w:spacing w:val="48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определенные</w:t>
      </w:r>
      <w:r>
        <w:rPr>
          <w:rFonts w:hint="default" w:ascii="Times New Roman" w:hAnsi="Times New Roman" w:cs="Times New Roman"/>
          <w:spacing w:val="48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частью</w:t>
      </w:r>
      <w:r>
        <w:rPr>
          <w:rFonts w:hint="default" w:ascii="Times New Roman" w:hAnsi="Times New Roman" w:cs="Times New Roman"/>
          <w:spacing w:val="47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pacing w:val="49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статьи</w:t>
      </w:r>
    </w:p>
    <w:p w14:paraId="7357F8A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39.18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Земельного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кодекса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РФ.</w:t>
      </w:r>
    </w:p>
    <w:p w14:paraId="2DD5A7B7">
      <w:pPr>
        <w:pStyle w:val="8"/>
        <w:keepNext w:val="0"/>
        <w:keepLines w:val="0"/>
        <w:pageBreakBefore w:val="0"/>
        <w:widowControl w:val="0"/>
        <w:numPr>
          <w:ilvl w:val="3"/>
          <w:numId w:val="4"/>
        </w:numPr>
        <w:tabs>
          <w:tab w:val="left" w:pos="1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1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7D160620">
      <w:pPr>
        <w:pStyle w:val="8"/>
        <w:keepNext w:val="0"/>
        <w:keepLines w:val="0"/>
        <w:pageBreakBefore w:val="0"/>
        <w:widowControl w:val="0"/>
        <w:numPr>
          <w:ilvl w:val="3"/>
          <w:numId w:val="4"/>
        </w:numPr>
        <w:tabs>
          <w:tab w:val="left" w:pos="16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3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Граждане,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14:paraId="5ACF94C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6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14:paraId="018A9090"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0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399DDA0B"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8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38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принимает решение о предварительном согласовании предоставления земельного участка в соответствии со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"https://login.consultant.ru/link/?req=doc&amp;base=LAW&amp;n=454382&amp;dst=749"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статьей 39.15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"https://login.consultant.ru/link/?req=doc&amp;base=LAW&amp;n=454008"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</w:t>
      </w:r>
      <w:r>
        <w:rPr>
          <w:rFonts w:hint="default"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регистрации</w:t>
      </w:r>
      <w:r>
        <w:rPr>
          <w:rFonts w:hint="default"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недвижимости»,</w:t>
      </w:r>
      <w:r>
        <w:rPr>
          <w:rFonts w:hint="default"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направляет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"https://login.consultant.ru/link/?req=doc&amp;base=LAW&amp;n=465632&amp;dst=187"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статьей 3.5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может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продлён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более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тридцати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пяти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6C77F95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"https://login.consultant.ru/link/?req=doc&amp;base=LAW&amp;n=454382&amp;dst=837"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статьей 39.17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Земельного кодекса РФ.</w:t>
      </w:r>
    </w:p>
    <w:p w14:paraId="54B5DBE7">
      <w:pPr>
        <w:pStyle w:val="8"/>
        <w:keepNext w:val="0"/>
        <w:keepLines w:val="0"/>
        <w:pageBreakBefore w:val="0"/>
        <w:widowControl w:val="0"/>
        <w:numPr>
          <w:ilvl w:val="3"/>
          <w:numId w:val="4"/>
        </w:numPr>
        <w:tabs>
          <w:tab w:val="left" w:pos="17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4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14:paraId="005D2BCD"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9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4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7F967F7D"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0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2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четырёх</w:t>
      </w:r>
      <w:r>
        <w:rPr>
          <w:rFonts w:hint="default" w:ascii="Times New Roman" w:hAnsi="Times New Roman" w:cs="Times New Roman"/>
          <w:sz w:val="28"/>
          <w:szCs w:val="28"/>
        </w:rPr>
        <w:t xml:space="preserve">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14:paraId="0B04933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случае, установленном настоящим пунктом,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14:paraId="07E18CA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43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14:paraId="7289D977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5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опубликования.</w:t>
      </w:r>
    </w:p>
    <w:p w14:paraId="3D6AF2A7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45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</w:rPr>
        <w:t>Контроль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исполнением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постановления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  <w:t xml:space="preserve">____________ </w:t>
      </w:r>
      <w:r>
        <w:rPr>
          <w:rFonts w:hint="default" w:ascii="Times New Roman" w:hAnsi="Times New Roman" w:cs="Times New Roman"/>
          <w:spacing w:val="-2"/>
          <w:sz w:val="28"/>
          <w:szCs w:val="28"/>
          <w:highlight w:val="yellow"/>
        </w:rPr>
        <w:t>.</w:t>
      </w:r>
    </w:p>
    <w:p w14:paraId="693EBBF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firstLine="0"/>
        <w:jc w:val="left"/>
        <w:textAlignment w:val="auto"/>
        <w:rPr>
          <w:rFonts w:hint="default" w:ascii="Times New Roman" w:hAnsi="Times New Roman" w:cs="Times New Roman"/>
          <w:sz w:val="28"/>
          <w:szCs w:val="28"/>
          <w:highlight w:val="yellow"/>
        </w:rPr>
      </w:pPr>
    </w:p>
    <w:p w14:paraId="2AE5BD4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firstLine="0"/>
        <w:jc w:val="left"/>
        <w:textAlignment w:val="auto"/>
        <w:rPr>
          <w:rFonts w:hint="default" w:ascii="Times New Roman" w:hAnsi="Times New Roman" w:cs="Times New Roman"/>
          <w:spacing w:val="-2"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  <w:highlight w:val="yellow"/>
          <w:lang w:val="ru-RU"/>
        </w:rPr>
        <w:t>Подпись</w:t>
      </w:r>
    </w:p>
    <w:p w14:paraId="509A19F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firstLine="0"/>
        <w:jc w:val="left"/>
        <w:textAlignment w:val="auto"/>
        <w:rPr>
          <w:rFonts w:hint="default" w:ascii="Times New Roman" w:hAnsi="Times New Roman" w:cs="Times New Roman"/>
          <w:spacing w:val="-2"/>
          <w:sz w:val="28"/>
          <w:szCs w:val="28"/>
          <w:highlight w:val="yellow"/>
          <w:lang w:val="ru-RU"/>
        </w:rPr>
      </w:pPr>
    </w:p>
    <w:p w14:paraId="593BFC2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firstLine="0"/>
        <w:jc w:val="left"/>
        <w:textAlignment w:val="auto"/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</w:pPr>
    </w:p>
    <w:sectPr>
      <w:headerReference r:id="rId5" w:type="default"/>
      <w:pgSz w:w="11910" w:h="16840"/>
      <w:pgMar w:top="1040" w:right="708" w:bottom="620" w:left="1700" w:header="71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 w14:paraId="5BA1309A">
      <w:pPr>
        <w:spacing w:before="0"/>
        <w:ind w:left="1" w:right="0" w:firstLine="0"/>
        <w:jc w:val="both"/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highlight w:val="yellow"/>
        </w:rPr>
      </w:pPr>
      <w:r>
        <w:rPr>
          <w:rStyle w:val="4"/>
          <w:i/>
          <w:iCs/>
          <w:color w:val="0000FF"/>
          <w:highlight w:val="yellow"/>
        </w:rPr>
        <w:footnoteRef/>
      </w:r>
      <w:r>
        <w:rPr>
          <w:i/>
          <w:iCs/>
          <w:color w:val="0000FF"/>
          <w:highlight w:val="yellow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FF"/>
          <w:sz w:val="28"/>
          <w:szCs w:val="28"/>
          <w:highlight w:val="yellow"/>
        </w:rPr>
        <w:t>для</w:t>
      </w:r>
      <w:r>
        <w:rPr>
          <w:rFonts w:hint="default" w:ascii="Times New Roman" w:hAnsi="Times New Roman" w:cs="Times New Roman"/>
          <w:i/>
          <w:iCs/>
          <w:color w:val="0000FF"/>
          <w:spacing w:val="40"/>
          <w:sz w:val="28"/>
          <w:szCs w:val="28"/>
          <w:highlight w:val="yellow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FF"/>
          <w:sz w:val="28"/>
          <w:szCs w:val="28"/>
          <w:highlight w:val="yellow"/>
        </w:rPr>
        <w:t>сельских</w:t>
      </w:r>
      <w:r>
        <w:rPr>
          <w:rFonts w:hint="default" w:ascii="Times New Roman" w:hAnsi="Times New Roman" w:cs="Times New Roman"/>
          <w:i/>
          <w:iCs/>
          <w:color w:val="0000FF"/>
          <w:spacing w:val="40"/>
          <w:sz w:val="28"/>
          <w:szCs w:val="28"/>
          <w:highlight w:val="yellow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FF"/>
          <w:sz w:val="28"/>
          <w:szCs w:val="28"/>
          <w:highlight w:val="yellow"/>
        </w:rPr>
        <w:t>поселений</w:t>
      </w:r>
      <w:r>
        <w:rPr>
          <w:rFonts w:hint="default" w:ascii="Times New Roman" w:hAnsi="Times New Roman" w:cs="Times New Roman"/>
          <w:i/>
          <w:iCs/>
          <w:color w:val="0000FF"/>
          <w:spacing w:val="40"/>
          <w:sz w:val="28"/>
          <w:szCs w:val="28"/>
          <w:highlight w:val="yellow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FF"/>
          <w:sz w:val="28"/>
          <w:szCs w:val="28"/>
          <w:highlight w:val="yellow"/>
        </w:rPr>
        <w:t>слова</w:t>
      </w:r>
      <w:r>
        <w:rPr>
          <w:rFonts w:hint="default" w:ascii="Times New Roman" w:hAnsi="Times New Roman" w:cs="Times New Roman"/>
          <w:i/>
          <w:iCs/>
          <w:color w:val="0000FF"/>
          <w:spacing w:val="40"/>
          <w:sz w:val="28"/>
          <w:szCs w:val="28"/>
          <w:highlight w:val="yellow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FF"/>
          <w:sz w:val="28"/>
          <w:szCs w:val="28"/>
          <w:highlight w:val="yellow"/>
        </w:rPr>
        <w:t>«</w:t>
      </w:r>
      <w:r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highlight w:val="yellow"/>
        </w:rPr>
        <w:t>или</w:t>
      </w:r>
      <w:r>
        <w:rPr>
          <w:rFonts w:hint="default" w:ascii="Times New Roman" w:hAnsi="Times New Roman" w:cs="Times New Roman"/>
          <w:b/>
          <w:i/>
          <w:iCs/>
          <w:color w:val="0000FF"/>
          <w:spacing w:val="40"/>
          <w:sz w:val="28"/>
          <w:szCs w:val="28"/>
          <w:highlight w:val="yellow"/>
        </w:rPr>
        <w:t xml:space="preserve"> </w:t>
      </w:r>
      <w:r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highlight w:val="yellow"/>
        </w:rPr>
        <w:t>государственная</w:t>
      </w:r>
      <w:r>
        <w:rPr>
          <w:rFonts w:hint="default" w:ascii="Times New Roman" w:hAnsi="Times New Roman" w:cs="Times New Roman"/>
          <w:b/>
          <w:i/>
          <w:iCs/>
          <w:color w:val="0000FF"/>
          <w:spacing w:val="40"/>
          <w:sz w:val="28"/>
          <w:szCs w:val="28"/>
          <w:highlight w:val="yellow"/>
        </w:rPr>
        <w:t xml:space="preserve"> </w:t>
      </w:r>
      <w:r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highlight w:val="yellow"/>
        </w:rPr>
        <w:t>собственность</w:t>
      </w:r>
      <w:r>
        <w:rPr>
          <w:rFonts w:hint="default" w:ascii="Times New Roman" w:hAnsi="Times New Roman" w:cs="Times New Roman"/>
          <w:b/>
          <w:i/>
          <w:iCs/>
          <w:color w:val="0000FF"/>
          <w:spacing w:val="40"/>
          <w:sz w:val="28"/>
          <w:szCs w:val="28"/>
          <w:highlight w:val="yellow"/>
        </w:rPr>
        <w:t xml:space="preserve"> </w:t>
      </w:r>
      <w:r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highlight w:val="yellow"/>
        </w:rPr>
        <w:t>на который не разграничена» необходимо исключить.</w:t>
      </w:r>
      <w:bookmarkStart w:id="1" w:name="_GoBack"/>
      <w:bookmarkEnd w:id="1"/>
    </w:p>
    <w:p w14:paraId="3350B657">
      <w:pPr>
        <w:pStyle w:val="5"/>
        <w:snapToGrid w:val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D1C9B">
    <w:pPr>
      <w:pStyle w:val="6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4133850</wp:posOffset>
              </wp:positionH>
              <wp:positionV relativeFrom="page">
                <wp:posOffset>441960</wp:posOffset>
              </wp:positionV>
              <wp:extent cx="194945" cy="19621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E10EF5"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325.5pt;margin-top:34.8pt;height:15.45pt;width:15.35pt;mso-position-horizontal-relative:page;mso-position-vertical-relative:page;z-index:-251657216;mso-width-relative:page;mso-height-relative:page;" filled="f" stroked="f" coordsize="21600,21600" o:gfxdata="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KW7&#10;v5LYAAAACgEAAA8AAAAAAAAAAQAgAAAAIgAAAGRycy9kb3ducmV2LnhtbFBLAQIUABQAAAAIAIdO&#10;4kAHCG2I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E10EF5"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1FCAB"/>
    <w:multiLevelType w:val="multilevel"/>
    <w:tmpl w:val="B251FCAB"/>
    <w:lvl w:ilvl="0" w:tentative="0">
      <w:start w:val="1"/>
      <w:numFmt w:val="decimal"/>
      <w:lvlText w:val="%1)"/>
      <w:lvlJc w:val="left"/>
      <w:pPr>
        <w:ind w:left="2" w:hanging="3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49" w:hanging="3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99" w:hanging="3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49" w:hanging="3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9" w:hanging="3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49" w:hanging="3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99" w:hanging="3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48" w:hanging="3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98" w:hanging="364"/>
      </w:pPr>
      <w:rPr>
        <w:rFonts w:hint="default"/>
        <w:lang w:val="ru-RU" w:eastAsia="en-US" w:bidi="ar-SA"/>
      </w:rPr>
    </w:lvl>
  </w:abstractNum>
  <w:abstractNum w:abstractNumId="1">
    <w:nsid w:val="BD6A53BD"/>
    <w:multiLevelType w:val="multilevel"/>
    <w:tmpl w:val="BD6A53BD"/>
    <w:lvl w:ilvl="0" w:tentative="0">
      <w:start w:val="1"/>
      <w:numFmt w:val="decimal"/>
      <w:lvlText w:val="%1)"/>
      <w:lvlJc w:val="left"/>
      <w:pPr>
        <w:ind w:left="2" w:hanging="4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49" w:hanging="41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99" w:hanging="41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49" w:hanging="41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9" w:hanging="41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49" w:hanging="41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99" w:hanging="41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48" w:hanging="41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98" w:hanging="415"/>
      </w:pPr>
      <w:rPr>
        <w:rFonts w:hint="default"/>
        <w:lang w:val="ru-RU" w:eastAsia="en-US" w:bidi="ar-SA"/>
      </w:rPr>
    </w:lvl>
  </w:abstractNum>
  <w:abstractNum w:abstractNumId="2">
    <w:nsid w:val="CC4E04A2"/>
    <w:multiLevelType w:val="multilevel"/>
    <w:tmpl w:val="CC4E04A2"/>
    <w:lvl w:ilvl="0" w:tentative="0">
      <w:start w:val="20"/>
      <w:numFmt w:val="decimal"/>
      <w:lvlText w:val="%1"/>
      <w:lvlJc w:val="left"/>
      <w:pPr>
        <w:ind w:left="2" w:hanging="133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2" w:hanging="1332"/>
        <w:jc w:val="left"/>
      </w:pPr>
      <w:rPr>
        <w:rFonts w:hint="default"/>
        <w:lang w:val="ru-RU" w:eastAsia="en-US" w:bidi="ar-SA"/>
      </w:rPr>
    </w:lvl>
    <w:lvl w:ilvl="2" w:tentative="0">
      <w:start w:val="6"/>
      <w:numFmt w:val="decimal"/>
      <w:lvlText w:val="%1.%2.%3."/>
      <w:lvlJc w:val="left"/>
      <w:pPr>
        <w:ind w:left="2" w:hanging="13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2" w:hanging="14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9" w:hanging="14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49" w:hanging="14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99" w:hanging="14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48" w:hanging="14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98" w:hanging="1407"/>
      </w:pPr>
      <w:rPr>
        <w:rFonts w:hint="default"/>
        <w:lang w:val="ru-RU" w:eastAsia="en-US" w:bidi="ar-SA"/>
      </w:rPr>
    </w:lvl>
  </w:abstractNum>
  <w:abstractNum w:abstractNumId="3">
    <w:nsid w:val="FE822252"/>
    <w:multiLevelType w:val="multilevel"/>
    <w:tmpl w:val="FE822252"/>
    <w:lvl w:ilvl="0" w:tentative="0">
      <w:start w:val="1"/>
      <w:numFmt w:val="decimal"/>
      <w:lvlText w:val="%1)"/>
      <w:lvlJc w:val="left"/>
      <w:pPr>
        <w:ind w:left="2" w:hanging="4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49" w:hanging="4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99" w:hanging="4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49" w:hanging="4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9" w:hanging="4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49" w:hanging="4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99" w:hanging="4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48" w:hanging="4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98" w:hanging="418"/>
      </w:pPr>
      <w:rPr>
        <w:rFonts w:hint="default"/>
        <w:lang w:val="ru-RU" w:eastAsia="en-US" w:bidi="ar-SA"/>
      </w:rPr>
    </w:lvl>
  </w:abstractNum>
  <w:abstractNum w:abstractNumId="4">
    <w:nsid w:val="383F4CCF"/>
    <w:multiLevelType w:val="multilevel"/>
    <w:tmpl w:val="383F4CCF"/>
    <w:lvl w:ilvl="0" w:tentative="0">
      <w:start w:val="1"/>
      <w:numFmt w:val="decimal"/>
      <w:lvlText w:val="%1)"/>
      <w:lvlJc w:val="left"/>
      <w:pPr>
        <w:ind w:left="873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1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3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65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7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9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1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12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74" w:hanging="304"/>
      </w:pPr>
      <w:rPr>
        <w:rFonts w:hint="default"/>
        <w:lang w:val="ru-RU" w:eastAsia="en-US" w:bidi="ar-SA"/>
      </w:rPr>
    </w:lvl>
  </w:abstractNum>
  <w:abstractNum w:abstractNumId="5">
    <w:nsid w:val="4E242AEA"/>
    <w:multiLevelType w:val="multilevel"/>
    <w:tmpl w:val="4E242AEA"/>
    <w:lvl w:ilvl="0" w:tentative="0">
      <w:start w:val="1"/>
      <w:numFmt w:val="decimal"/>
      <w:lvlText w:val="%1."/>
      <w:lvlJc w:val="left"/>
      <w:pPr>
        <w:ind w:left="1800" w:hanging="123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59" w:hanging="4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5" w:hanging="4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10" w:hanging="4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66" w:hanging="4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21" w:hanging="4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76" w:hanging="4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2" w:hanging="4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7" w:hanging="490"/>
      </w:pPr>
      <w:rPr>
        <w:rFonts w:hint="default"/>
        <w:lang w:val="ru-RU" w:eastAsia="en-US" w:bidi="ar-SA"/>
      </w:rPr>
    </w:lvl>
  </w:abstractNum>
  <w:abstractNum w:abstractNumId="6">
    <w:nsid w:val="553C19E8"/>
    <w:multiLevelType w:val="multilevel"/>
    <w:tmpl w:val="553C19E8"/>
    <w:lvl w:ilvl="0" w:tentative="0">
      <w:start w:val="1"/>
      <w:numFmt w:val="decimal"/>
      <w:lvlText w:val="%1)"/>
      <w:lvlJc w:val="left"/>
      <w:pPr>
        <w:ind w:left="2" w:hanging="4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49" w:hanging="4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99" w:hanging="4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49" w:hanging="4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9" w:hanging="4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49" w:hanging="4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99" w:hanging="4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48" w:hanging="4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98" w:hanging="44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2"/>
    <w:footnote w:id="3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BBA5657"/>
    <w:rsid w:val="5E7E3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0"/>
    <w:rPr>
      <w:vertAlign w:val="superscript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6">
    <w:name w:val="Body Text"/>
    <w:basedOn w:val="1"/>
    <w:qFormat/>
    <w:uiPriority w:val="1"/>
    <w:pPr>
      <w:ind w:left="1" w:firstLine="56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" w:firstLine="56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TotalTime>33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2025-03-19T09:54:00Z</dcterms:created>
  <dc:creator>ГЛУХОВА Маргарита Владимировна</dc:creator>
  <cp:lastModifiedBy>Даниил</cp:lastModifiedBy>
  <dcterms:modified xsi:type="dcterms:W3CDTF">2025-03-19T10:27:39Z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1049-12.2.0.20326</vt:lpwstr>
  </property>
  <property fmtid="{D5CDD505-2E9C-101B-9397-08002B2CF9AE}" pid="7" name="ICV">
    <vt:lpwstr>EEBED7422F0B4539B8DC7EC46DFDF32E_12</vt:lpwstr>
  </property>
</Properties>
</file>