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A8" w:rsidRDefault="00F34CA8">
      <w:pPr>
        <w:jc w:val="both"/>
        <w:rPr>
          <w:sz w:val="28"/>
          <w:szCs w:val="28"/>
        </w:rPr>
      </w:pPr>
    </w:p>
    <w:p w:rsidR="00F34CA8" w:rsidRDefault="00F055A0">
      <w:pPr>
        <w:ind w:firstLine="709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Информация</w:t>
      </w:r>
    </w:p>
    <w:p w:rsidR="00F34CA8" w:rsidRDefault="00F055A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proofErr w:type="spellStart"/>
      <w:r>
        <w:rPr>
          <w:bCs/>
          <w:sz w:val="28"/>
          <w:szCs w:val="28"/>
        </w:rPr>
        <w:t>общерегионального</w:t>
      </w:r>
      <w:proofErr w:type="spellEnd"/>
      <w:r>
        <w:rPr>
          <w:bCs/>
          <w:sz w:val="28"/>
          <w:szCs w:val="28"/>
        </w:rPr>
        <w:t xml:space="preserve"> дня приёма граждан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Губернатора Воронежской области </w:t>
      </w:r>
      <w:r>
        <w:rPr>
          <w:sz w:val="28"/>
          <w:szCs w:val="28"/>
        </w:rPr>
        <w:br/>
        <w:t xml:space="preserve">17 июня 2025 года с 11 часов 00 минут до 19 часов 00 минут состоится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>
        <w:t xml:space="preserve"> 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Латненского сельского поселения Семилукского муниципального района Воронежской области личный приём граждан в указанный день будет проводиться в здании администрации по адресу: с. Латное ул. Октябрьская д.64Б, уполномоченным лицом администрации Латненского сельского поселения, обеспечивающими, с согласия заявителей, личное обращение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личном приеме граждан в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будет осуществляться в порядке живой очереди при предъявлении документа, удостоверяющего личность.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>
        <w:rPr>
          <w:sz w:val="28"/>
          <w:szCs w:val="28"/>
        </w:rPr>
        <w:t>общерегионального</w:t>
      </w:r>
      <w:proofErr w:type="spellEnd"/>
      <w:r>
        <w:rPr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F34CA8" w:rsidRDefault="00F05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времени, дате и месте проведения приёма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sz w:val="28"/>
          <w:szCs w:val="28"/>
        </w:rPr>
        <w:t>общерегионального</w:t>
      </w:r>
      <w:proofErr w:type="spellEnd"/>
      <w:r>
        <w:rPr>
          <w:sz w:val="28"/>
          <w:szCs w:val="28"/>
        </w:rPr>
        <w:t xml:space="preserve"> дня приёма граждан.</w:t>
      </w:r>
    </w:p>
    <w:p w:rsidR="00F34CA8" w:rsidRDefault="00F34CA8"/>
    <w:p w:rsidR="00F34CA8" w:rsidRDefault="00F34CA8"/>
    <w:p w:rsidR="00F34CA8" w:rsidRDefault="00F34CA8"/>
    <w:p w:rsidR="00F34CA8" w:rsidRDefault="00F34CA8"/>
    <w:p w:rsidR="00F34CA8" w:rsidRDefault="00F34CA8"/>
    <w:p w:rsidR="00F34CA8" w:rsidRDefault="00F34CA8"/>
    <w:p w:rsidR="00F34CA8" w:rsidRDefault="00F34CA8">
      <w:pPr>
        <w:rPr>
          <w:sz w:val="28"/>
        </w:rPr>
      </w:pPr>
    </w:p>
    <w:sectPr w:rsidR="00F34CA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ora LGC Uni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F6A"/>
    <w:multiLevelType w:val="multilevel"/>
    <w:tmpl w:val="2C88E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4977EE"/>
    <w:multiLevelType w:val="multilevel"/>
    <w:tmpl w:val="59127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8"/>
    <w:rsid w:val="001330F2"/>
    <w:rsid w:val="00F055A0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35E4"/>
  <w15:docId w15:val="{99CC2541-37C9-439C-B0AC-9F787FB9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WenQuanYi Micro Hei" w:hAnsi="Tempora LGC Uni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Колонтитул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F055A0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55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D5D7-B2C2-4880-873A-C354F1BA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4</cp:revision>
  <cp:lastPrinted>2025-06-04T08:40:00Z</cp:lastPrinted>
  <dcterms:created xsi:type="dcterms:W3CDTF">2025-06-04T08:42:00Z</dcterms:created>
  <dcterms:modified xsi:type="dcterms:W3CDTF">2025-06-04T08:48:00Z</dcterms:modified>
  <dc:language>ru-RU</dc:language>
</cp:coreProperties>
</file>